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427" w:rsidRDefault="00634427" w:rsidP="00634427">
      <w:pPr>
        <w:spacing w:before="100" w:beforeAutospacing="1" w:after="100" w:afterAutospacing="1" w:line="240" w:lineRule="auto"/>
        <w:jc w:val="right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S7U3_2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Principles and Applications of Green Chemistry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1. Introduction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Green chemistry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 is the design of chemical products and processes that reduce or eliminate the use and generation of hazardous substances. It aims to prevent pollution </w:t>
      </w: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at the source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t>, rather than treating pollution after it has been produced.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For Earth and Environmental Science students, green chemistry is important because many environmental problems—</w:t>
      </w: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air and water pollution, hazardous waste, soil contamination, resource depletion, climate change, and ecosystem damage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t>—are closely associated with chemical production and consumption.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Conventional chemistry vs. green chemistry</w:t>
      </w:r>
    </w:p>
    <w:tbl>
      <w:tblPr>
        <w:tblStyle w:val="TableGrid"/>
        <w:tblW w:w="0" w:type="auto"/>
        <w:tblLook w:val="04A0"/>
      </w:tblPr>
      <w:tblGrid>
        <w:gridCol w:w="4895"/>
        <w:gridCol w:w="4681"/>
      </w:tblGrid>
      <w:tr w:rsidR="00FD2008" w:rsidRPr="00FD2008" w:rsidTr="00FD2008">
        <w:tc>
          <w:tcPr>
            <w:tcW w:w="0" w:type="auto"/>
            <w:hideMark/>
          </w:tcPr>
          <w:p w:rsidR="00FD2008" w:rsidRPr="00FD2008" w:rsidRDefault="00FD2008" w:rsidP="00FD2008">
            <w:pPr>
              <w:jc w:val="center"/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Conventional approach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center"/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Green chemistry approach</w:t>
            </w:r>
          </w:p>
        </w:tc>
      </w:tr>
      <w:tr w:rsidR="00FD2008" w:rsidRPr="00FD2008" w:rsidTr="00FD2008"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Pollution is treated after it is produced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Pollution is prevented at source</w:t>
            </w:r>
          </w:p>
        </w:tc>
      </w:tr>
      <w:tr w:rsidR="00FD2008" w:rsidRPr="00FD2008" w:rsidTr="00FD2008"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Hazardous chemicals may be used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Safer chemicals and processes are preferred</w:t>
            </w:r>
          </w:p>
        </w:tc>
      </w:tr>
      <w:tr w:rsidR="00FD2008" w:rsidRPr="00FD2008" w:rsidTr="00FD2008"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Large quantities of waste may be generated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Waste generation is minimized</w:t>
            </w:r>
          </w:p>
        </w:tc>
      </w:tr>
      <w:tr w:rsidR="00FD2008" w:rsidRPr="00FD2008" w:rsidTr="00FD2008"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Non-renewable resources are commonly used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Renewable resources are encouraged</w:t>
            </w:r>
          </w:p>
        </w:tc>
      </w:tr>
      <w:tr w:rsidR="00FD2008" w:rsidRPr="00FD2008" w:rsidTr="00FD2008"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High energy consumption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Energy-efficient processes</w:t>
            </w:r>
          </w:p>
        </w:tc>
      </w:tr>
      <w:tr w:rsidR="00FD2008" w:rsidRPr="00FD2008" w:rsidTr="00FD2008"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Toxic solvents may be used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Safer solvents or solvent-free processes</w:t>
            </w:r>
          </w:p>
        </w:tc>
      </w:tr>
      <w:tr w:rsidR="00FD2008" w:rsidRPr="00FD2008" w:rsidTr="00FD2008"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End-of-pipe treatment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Pollution prevention</w:t>
            </w:r>
          </w:p>
        </w:tc>
      </w:tr>
      <w:tr w:rsidR="00FD2008" w:rsidRPr="00FD2008" w:rsidTr="00FD2008"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Product performance is the major consideration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Performance + safety + environmental impact</w:t>
            </w:r>
          </w:p>
        </w:tc>
      </w:tr>
    </w:tbl>
    <w:p w:rsidR="00FD2008" w:rsidRPr="00FD2008" w:rsidRDefault="00FD2008" w:rsidP="00FD2008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2. The 12 Principles of Green Chemistry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The </w:t>
      </w: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12 principles of green chemistry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 were proposed by </w:t>
      </w: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Paul </w:t>
      </w:r>
      <w:proofErr w:type="spellStart"/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Anastas</w:t>
      </w:r>
      <w:proofErr w:type="spellEnd"/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and John Warner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t>. They provide a framework for designing environmentally safer chemical products and processes.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Overview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Prevent → Maximize efficiency → Use safer materials → </w:t>
      </w:r>
      <w:proofErr w:type="gramStart"/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Save</w:t>
      </w:r>
      <w:proofErr w:type="gramEnd"/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energy → Use renewable resources → Minimize accidents</w:t>
      </w:r>
    </w:p>
    <w:p w:rsidR="006C562E" w:rsidRDefault="006C562E" w:rsidP="00FD2008">
      <w:pPr>
        <w:spacing w:before="100" w:beforeAutospacing="1" w:after="100" w:afterAutospacing="1" w:line="240" w:lineRule="auto"/>
        <w:jc w:val="both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Principle 1: Prevention of waste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It is better to prevent waste than to treat or clean up waste after it has been created.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Chemical industries should design processes that produce minimum amounts of solid, liquid and gaseous waste.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Environmental significance</w:t>
      </w:r>
    </w:p>
    <w:p w:rsidR="00FD2008" w:rsidRPr="00FD2008" w:rsidRDefault="00FD2008" w:rsidP="00FD200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Reduces pressure on landfills. </w:t>
      </w:r>
    </w:p>
    <w:p w:rsidR="00FD2008" w:rsidRPr="00FD2008" w:rsidRDefault="00FD2008" w:rsidP="00FD200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Reduces wastewater generation. </w:t>
      </w:r>
    </w:p>
    <w:p w:rsidR="00FD2008" w:rsidRPr="00FD2008" w:rsidRDefault="00FD2008" w:rsidP="00FD200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Minimizes air pollution. </w:t>
      </w:r>
    </w:p>
    <w:p w:rsidR="00FD2008" w:rsidRPr="00FD2008" w:rsidRDefault="00FD2008" w:rsidP="00FD200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Reduces treatment and disposal costs. </w:t>
      </w:r>
    </w:p>
    <w:p w:rsidR="00FD2008" w:rsidRPr="00FD2008" w:rsidRDefault="00FD2008" w:rsidP="00FD200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Protects soil, groundwater and ecosystems. 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Example: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 Designing a chemical reaction with very high conversion and minimal unwanted by-products.</w:t>
      </w:r>
    </w:p>
    <w:p w:rsidR="00FD2008" w:rsidRPr="00FD2008" w:rsidRDefault="00FD2008" w:rsidP="00FD2008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Principle 2: Atom economy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Chemical reactions should be designed so that </w:t>
      </w: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maximum amounts of the reactant atoms are incorporated into the final product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t>.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Atom economy</w:t>
      </w:r>
    </w:p>
    <w:p w:rsidR="00FD2008" w:rsidRPr="00FD2008" w:rsidRDefault="00FD2008" w:rsidP="00FD2008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Atom Economy (%</w:t>
      </w:r>
      <w:proofErr w:type="gramStart"/>
      <w:r w:rsidRPr="00FD2008">
        <w:rPr>
          <w:rFonts w:ascii="Bookman Old Style" w:eastAsia="Times New Roman" w:hAnsi="Bookman Old Style" w:cs="Times New Roman"/>
          <w:sz w:val="24"/>
          <w:szCs w:val="24"/>
        </w:rPr>
        <w:t>)=</w:t>
      </w:r>
      <w:proofErr w:type="gramEnd"/>
      <w:r w:rsidRPr="00FD2008">
        <w:rPr>
          <w:rFonts w:ascii="Bookman Old Style" w:eastAsia="Times New Roman" w:hAnsi="Bookman Old Style" w:cs="Times New Roman"/>
          <w:sz w:val="24"/>
          <w:szCs w:val="24"/>
        </w:rPr>
        <w:t>Molecular mass of desired productTotal molecular mass of reactants×100\text{Atom Economy (\%)} = \</w:t>
      </w:r>
      <w:proofErr w:type="spellStart"/>
      <w:r w:rsidRPr="00FD2008">
        <w:rPr>
          <w:rFonts w:ascii="Bookman Old Style" w:eastAsia="Times New Roman" w:hAnsi="Bookman Old Style" w:cs="Times New Roman"/>
          <w:sz w:val="24"/>
          <w:szCs w:val="24"/>
        </w:rPr>
        <w:t>frac</w:t>
      </w:r>
      <w:proofErr w:type="spellEnd"/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{\text{Molecular mass of desired product}} {\text{Total molecular mass of reactants}} \times100 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Example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A reaction producing one desired product and several unwanted by-products has lower atom economy than a reaction in which nearly all reactant atoms become part of the desired product.</w:t>
      </w:r>
    </w:p>
    <w:p w:rsidR="00FD2008" w:rsidRPr="00FD2008" w:rsidRDefault="00FD2008" w:rsidP="00397015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Environmental importance</w:t>
      </w:r>
      <w:proofErr w:type="gramStart"/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:</w:t>
      </w:r>
      <w:proofErr w:type="gramEnd"/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  <w:t>Higher atom economy → less raw material consumption → less waste.</w:t>
      </w:r>
    </w:p>
    <w:p w:rsidR="00FD2008" w:rsidRPr="00FD2008" w:rsidRDefault="00FD2008" w:rsidP="00FD2008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:rsidR="006C562E" w:rsidRDefault="006C562E" w:rsidP="00FD2008">
      <w:pPr>
        <w:spacing w:before="100" w:beforeAutospacing="1" w:after="100" w:afterAutospacing="1" w:line="240" w:lineRule="auto"/>
        <w:jc w:val="both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</w:p>
    <w:p w:rsidR="006C562E" w:rsidRDefault="006C562E" w:rsidP="00FD2008">
      <w:pPr>
        <w:spacing w:before="100" w:beforeAutospacing="1" w:after="100" w:afterAutospacing="1" w:line="240" w:lineRule="auto"/>
        <w:jc w:val="both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Principle 3: Less hazardous chemical synthesis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Chemical processes should use and generate substances with </w:t>
      </w: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little or no toxicity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 to humans and the environment.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Examples include:</w:t>
      </w:r>
    </w:p>
    <w:p w:rsidR="00FD2008" w:rsidRPr="00FD2008" w:rsidRDefault="00FD2008" w:rsidP="00FD200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replacing highly toxic reagents with safer alternatives; </w:t>
      </w:r>
    </w:p>
    <w:p w:rsidR="00FD2008" w:rsidRPr="00FD2008" w:rsidRDefault="00FD2008" w:rsidP="00FD200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replacing carcinogenic chemicals where technically possible; </w:t>
      </w:r>
    </w:p>
    <w:p w:rsidR="00FD2008" w:rsidRPr="00FD2008" w:rsidRDefault="00FD2008" w:rsidP="00FD200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gramStart"/>
      <w:r w:rsidRPr="00FD2008">
        <w:rPr>
          <w:rFonts w:ascii="Bookman Old Style" w:eastAsia="Times New Roman" w:hAnsi="Bookman Old Style" w:cs="Times New Roman"/>
          <w:sz w:val="24"/>
          <w:szCs w:val="24"/>
        </w:rPr>
        <w:t>avoiding</w:t>
      </w:r>
      <w:proofErr w:type="gramEnd"/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 persistent and </w:t>
      </w:r>
      <w:proofErr w:type="spellStart"/>
      <w:r w:rsidRPr="00FD2008">
        <w:rPr>
          <w:rFonts w:ascii="Bookman Old Style" w:eastAsia="Times New Roman" w:hAnsi="Bookman Old Style" w:cs="Times New Roman"/>
          <w:sz w:val="24"/>
          <w:szCs w:val="24"/>
        </w:rPr>
        <w:t>bioaccumulative</w:t>
      </w:r>
      <w:proofErr w:type="spellEnd"/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 substances. 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Environmental connection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Safer chemicals → lower toxicity → lower ecological risk → healthier ecosystems</w:t>
      </w:r>
    </w:p>
    <w:p w:rsidR="00FD2008" w:rsidRPr="00FD2008" w:rsidRDefault="00FD2008" w:rsidP="00FD2008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Principle 4: Designing safer chemicals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Chemical products should be designed to perform their intended function while </w:t>
      </w: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reducing toxicity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t>.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For example, a pesticide should control a target pest effectively but ideally:</w:t>
      </w:r>
    </w:p>
    <w:p w:rsidR="00FD2008" w:rsidRPr="00FD2008" w:rsidRDefault="00FD2008" w:rsidP="00FD200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degrade after performing its function; </w:t>
      </w:r>
    </w:p>
    <w:p w:rsidR="00FD2008" w:rsidRPr="00FD2008" w:rsidRDefault="00FD2008" w:rsidP="00FD200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have low toxicity to non-target organisms; </w:t>
      </w:r>
    </w:p>
    <w:p w:rsidR="00FD2008" w:rsidRPr="00FD2008" w:rsidRDefault="00FD2008" w:rsidP="00FD200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have low bioaccumulation potential; </w:t>
      </w:r>
    </w:p>
    <w:p w:rsidR="00FD2008" w:rsidRPr="00FD2008" w:rsidRDefault="00FD2008" w:rsidP="00FD200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gramStart"/>
      <w:r w:rsidRPr="00FD2008">
        <w:rPr>
          <w:rFonts w:ascii="Bookman Old Style" w:eastAsia="Times New Roman" w:hAnsi="Bookman Old Style" w:cs="Times New Roman"/>
          <w:sz w:val="24"/>
          <w:szCs w:val="24"/>
        </w:rPr>
        <w:t>have</w:t>
      </w:r>
      <w:proofErr w:type="gramEnd"/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 minimal persistence in soil and water. 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This principle is particularly important in </w:t>
      </w:r>
      <w:proofErr w:type="spellStart"/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ecotoxicology</w:t>
      </w:r>
      <w:proofErr w:type="spellEnd"/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and environmental risk assessment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t>.</w:t>
      </w:r>
    </w:p>
    <w:p w:rsidR="00FD2008" w:rsidRPr="00FD2008" w:rsidRDefault="00FD2008" w:rsidP="00FD2008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3. Principle 5: Safer solvents and auxiliaries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The use of solvents, separation agents and other auxiliary substances should be avoided where possible.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When their use is necessary, </w:t>
      </w: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less hazardous alternatives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 should be selected.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Examples</w:t>
      </w:r>
    </w:p>
    <w:tbl>
      <w:tblPr>
        <w:tblStyle w:val="TableGrid"/>
        <w:tblW w:w="0" w:type="auto"/>
        <w:tblLook w:val="04A0"/>
      </w:tblPr>
      <w:tblGrid>
        <w:gridCol w:w="3923"/>
        <w:gridCol w:w="5653"/>
      </w:tblGrid>
      <w:tr w:rsidR="00FD2008" w:rsidRPr="00FD2008" w:rsidTr="00397015"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lastRenderedPageBreak/>
              <w:t>Conventional solvent/process</w:t>
            </w:r>
          </w:p>
        </w:tc>
        <w:tc>
          <w:tcPr>
            <w:tcW w:w="0" w:type="auto"/>
            <w:hideMark/>
          </w:tcPr>
          <w:p w:rsidR="00FD2008" w:rsidRPr="00FD2008" w:rsidRDefault="00FD2008" w:rsidP="00397015">
            <w:pPr>
              <w:jc w:val="center"/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Greener alternative</w:t>
            </w:r>
          </w:p>
        </w:tc>
      </w:tr>
      <w:tr w:rsidR="00FD2008" w:rsidRPr="00FD2008" w:rsidTr="00397015"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Highly toxic organic solvents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Ethanol or water where technically appropriate</w:t>
            </w:r>
          </w:p>
        </w:tc>
      </w:tr>
      <w:tr w:rsidR="00FD2008" w:rsidRPr="00FD2008" w:rsidTr="00397015"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Large solvent volumes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Reduced solvent volume</w:t>
            </w:r>
          </w:p>
        </w:tc>
      </w:tr>
      <w:tr w:rsidR="00FD2008" w:rsidRPr="00FD2008" w:rsidTr="00397015"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Organic solvent extraction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Supercritical CO</w:t>
            </w:r>
            <w:r w:rsidRPr="00FD2008">
              <w:rPr>
                <w:rFonts w:ascii="Times New Roman" w:eastAsia="Times New Roman" w:hAnsi="Times New Roman" w:cs="Times New Roman"/>
                <w:sz w:val="24"/>
                <w:szCs w:val="24"/>
              </w:rPr>
              <w:t>₂</w:t>
            </w: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 xml:space="preserve"> in suitable applications</w:t>
            </w:r>
          </w:p>
        </w:tc>
      </w:tr>
      <w:tr w:rsidR="00FD2008" w:rsidRPr="00FD2008" w:rsidTr="00397015"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Solvent-intensive processing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Solvent-free synthesis where feasible</w:t>
            </w:r>
          </w:p>
        </w:tc>
      </w:tr>
    </w:tbl>
    <w:p w:rsidR="00FD2008" w:rsidRPr="00FD2008" w:rsidRDefault="00FD2008" w:rsidP="00FD2008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4. Principle 6: Energy efficiency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Energy requirements should be minimized.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Chemical processes should preferably operate at:</w:t>
      </w:r>
    </w:p>
    <w:p w:rsidR="00FD2008" w:rsidRPr="00FD2008" w:rsidRDefault="00FD2008" w:rsidP="00FD200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room temperature; </w:t>
      </w:r>
    </w:p>
    <w:p w:rsidR="00FD2008" w:rsidRPr="00FD2008" w:rsidRDefault="00FD2008" w:rsidP="00FD200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atmospheric pressure; </w:t>
      </w:r>
    </w:p>
    <w:p w:rsidR="00FD2008" w:rsidRPr="00FD2008" w:rsidRDefault="00FD2008" w:rsidP="00FD200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lower temperatures; </w:t>
      </w:r>
    </w:p>
    <w:p w:rsidR="00FD2008" w:rsidRPr="00FD2008" w:rsidRDefault="00FD2008" w:rsidP="00FD200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lower pressures; </w:t>
      </w:r>
    </w:p>
    <w:p w:rsidR="00FD2008" w:rsidRPr="00FD2008" w:rsidRDefault="00FD2008" w:rsidP="00FD200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gramStart"/>
      <w:r w:rsidRPr="00FD2008">
        <w:rPr>
          <w:rFonts w:ascii="Bookman Old Style" w:eastAsia="Times New Roman" w:hAnsi="Bookman Old Style" w:cs="Times New Roman"/>
          <w:sz w:val="24"/>
          <w:szCs w:val="24"/>
        </w:rPr>
        <w:t>shorter</w:t>
      </w:r>
      <w:proofErr w:type="gramEnd"/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 reaction times. 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Environmental significance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Lower energy consumption can reduce: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Fuel consumption → CO</w:t>
      </w:r>
      <w:r w:rsidRPr="00FD2008">
        <w:rPr>
          <w:rFonts w:ascii="Times New Roman" w:eastAsia="Times New Roman" w:hAnsi="Times New Roman" w:cs="Times New Roman"/>
          <w:b/>
          <w:bCs/>
          <w:sz w:val="24"/>
          <w:szCs w:val="24"/>
        </w:rPr>
        <w:t>₂</w:t>
      </w: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emissions → climate impact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Energy-efficient chemistry therefore contributes to </w:t>
      </w: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climate-change mitigation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t>.</w:t>
      </w:r>
    </w:p>
    <w:p w:rsidR="00FD2008" w:rsidRPr="00FD2008" w:rsidRDefault="00FD2008" w:rsidP="00FD2008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 xml:space="preserve">5. Principle 7: Use renewable </w:t>
      </w:r>
      <w:proofErr w:type="spellStart"/>
      <w:r w:rsidRPr="00FD2008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feedstocks</w:t>
      </w:r>
      <w:proofErr w:type="spellEnd"/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Raw materials should preferably come from </w:t>
      </w: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renewable sources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 rather than being depleted.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Examples</w:t>
      </w:r>
    </w:p>
    <w:tbl>
      <w:tblPr>
        <w:tblStyle w:val="TableGrid"/>
        <w:tblW w:w="0" w:type="auto"/>
        <w:jc w:val="center"/>
        <w:tblLook w:val="04A0"/>
      </w:tblPr>
      <w:tblGrid>
        <w:gridCol w:w="2693"/>
        <w:gridCol w:w="4277"/>
      </w:tblGrid>
      <w:tr w:rsidR="00FD2008" w:rsidRPr="00FD2008" w:rsidTr="006C562E">
        <w:trPr>
          <w:jc w:val="center"/>
        </w:trPr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Renewable resource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Possible application</w:t>
            </w:r>
          </w:p>
        </w:tc>
      </w:tr>
      <w:tr w:rsidR="00FD2008" w:rsidRPr="00FD2008" w:rsidTr="006C562E">
        <w:trPr>
          <w:jc w:val="center"/>
        </w:trPr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Vegetable oils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Biodiesel, polymers</w:t>
            </w:r>
          </w:p>
        </w:tc>
      </w:tr>
      <w:tr w:rsidR="00FD2008" w:rsidRPr="00FD2008" w:rsidTr="006C562E">
        <w:trPr>
          <w:jc w:val="center"/>
        </w:trPr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Starch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proofErr w:type="spellStart"/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Bioplastics</w:t>
            </w:r>
            <w:proofErr w:type="spellEnd"/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 xml:space="preserve"> and chemicals</w:t>
            </w:r>
          </w:p>
        </w:tc>
      </w:tr>
      <w:tr w:rsidR="00FD2008" w:rsidRPr="00FD2008" w:rsidTr="006C562E">
        <w:trPr>
          <w:jc w:val="center"/>
        </w:trPr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Cellulose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Bio-based materials</w:t>
            </w:r>
          </w:p>
        </w:tc>
      </w:tr>
      <w:tr w:rsidR="00FD2008" w:rsidRPr="00FD2008" w:rsidTr="006C562E">
        <w:trPr>
          <w:jc w:val="center"/>
        </w:trPr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Agricultural residues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proofErr w:type="spellStart"/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Bioenergy</w:t>
            </w:r>
            <w:proofErr w:type="spellEnd"/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 xml:space="preserve"> and chemicals</w:t>
            </w:r>
          </w:p>
        </w:tc>
      </w:tr>
      <w:tr w:rsidR="00FD2008" w:rsidRPr="00FD2008" w:rsidTr="006C562E">
        <w:trPr>
          <w:jc w:val="center"/>
        </w:trPr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Algae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proofErr w:type="spellStart"/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Biofuels</w:t>
            </w:r>
            <w:proofErr w:type="spellEnd"/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 xml:space="preserve"> and biochemical products</w:t>
            </w:r>
          </w:p>
        </w:tc>
      </w:tr>
    </w:tbl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lastRenderedPageBreak/>
        <w:t xml:space="preserve">However, renewable does </w:t>
      </w: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not automatically mean sustainable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t>. Land use, water consumption, biodiversity, fertilizer use and life-cycle impacts must also be considered.</w:t>
      </w:r>
    </w:p>
    <w:p w:rsidR="00FD2008" w:rsidRPr="00FD2008" w:rsidRDefault="00FD2008" w:rsidP="00FD2008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6. Principle 8: Reduce unnecessary derivatives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Unnecessary chemical modification such as:</w:t>
      </w:r>
    </w:p>
    <w:p w:rsidR="00FD2008" w:rsidRPr="00FD2008" w:rsidRDefault="00FD2008" w:rsidP="00FD200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protection; </w:t>
      </w:r>
    </w:p>
    <w:p w:rsidR="00FD2008" w:rsidRPr="00FD2008" w:rsidRDefault="00FD2008" w:rsidP="00FD200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FD2008">
        <w:rPr>
          <w:rFonts w:ascii="Bookman Old Style" w:eastAsia="Times New Roman" w:hAnsi="Bookman Old Style" w:cs="Times New Roman"/>
          <w:sz w:val="24"/>
          <w:szCs w:val="24"/>
        </w:rPr>
        <w:t>deprotection</w:t>
      </w:r>
      <w:proofErr w:type="spellEnd"/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; </w:t>
      </w:r>
    </w:p>
    <w:p w:rsidR="00FD2008" w:rsidRPr="00FD2008" w:rsidRDefault="00FD2008" w:rsidP="00FD200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temporary modification; 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gramStart"/>
      <w:r w:rsidRPr="00FD2008">
        <w:rPr>
          <w:rFonts w:ascii="Bookman Old Style" w:eastAsia="Times New Roman" w:hAnsi="Bookman Old Style" w:cs="Times New Roman"/>
          <w:sz w:val="24"/>
          <w:szCs w:val="24"/>
        </w:rPr>
        <w:t>should</w:t>
      </w:r>
      <w:proofErr w:type="gramEnd"/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 be avoided because these steps often require additional reagents and generate additional waste.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Simplified pathway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Conventional: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Raw material → Protection → Reaction → </w:t>
      </w:r>
      <w:proofErr w:type="spellStart"/>
      <w:r w:rsidRPr="00FD2008">
        <w:rPr>
          <w:rFonts w:ascii="Bookman Old Style" w:eastAsia="Times New Roman" w:hAnsi="Bookman Old Style" w:cs="Times New Roman"/>
          <w:sz w:val="24"/>
          <w:szCs w:val="24"/>
        </w:rPr>
        <w:t>Deprotection</w:t>
      </w:r>
      <w:proofErr w:type="spellEnd"/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 → Product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Greener: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Raw material → </w:t>
      </w:r>
      <w:proofErr w:type="gramStart"/>
      <w:r w:rsidRPr="00FD2008">
        <w:rPr>
          <w:rFonts w:ascii="Bookman Old Style" w:eastAsia="Times New Roman" w:hAnsi="Bookman Old Style" w:cs="Times New Roman"/>
          <w:sz w:val="24"/>
          <w:szCs w:val="24"/>
        </w:rPr>
        <w:t>Direct</w:t>
      </w:r>
      <w:proofErr w:type="gramEnd"/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 reaction → Product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The second route may reduce:</w:t>
      </w:r>
    </w:p>
    <w:p w:rsidR="00FD2008" w:rsidRPr="00FD2008" w:rsidRDefault="00FD2008" w:rsidP="00FD200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chemicals; </w:t>
      </w:r>
    </w:p>
    <w:p w:rsidR="00FD2008" w:rsidRPr="00FD2008" w:rsidRDefault="00FD2008" w:rsidP="00FD200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energy; </w:t>
      </w:r>
    </w:p>
    <w:p w:rsidR="00FD2008" w:rsidRPr="00FD2008" w:rsidRDefault="00FD2008" w:rsidP="00FD200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solvent consumption; </w:t>
      </w:r>
    </w:p>
    <w:p w:rsidR="00FD2008" w:rsidRPr="00FD2008" w:rsidRDefault="00FD2008" w:rsidP="00FD200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gramStart"/>
      <w:r w:rsidRPr="00FD2008">
        <w:rPr>
          <w:rFonts w:ascii="Bookman Old Style" w:eastAsia="Times New Roman" w:hAnsi="Bookman Old Style" w:cs="Times New Roman"/>
          <w:sz w:val="24"/>
          <w:szCs w:val="24"/>
        </w:rPr>
        <w:t>waste</w:t>
      </w:r>
      <w:proofErr w:type="gramEnd"/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. </w:t>
      </w:r>
    </w:p>
    <w:p w:rsidR="00FD2008" w:rsidRPr="00FD2008" w:rsidRDefault="00FD2008" w:rsidP="00FD2008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7. Principle 9: Catalysis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Catalytic reagents are preferred over </w:t>
      </w:r>
      <w:proofErr w:type="spellStart"/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stoichiometric</w:t>
      </w:r>
      <w:proofErr w:type="spellEnd"/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reagents.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A catalyst increases the rate of a chemical reaction without being consumed in the overall reaction.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Why catalysts are important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They can:</w:t>
      </w:r>
    </w:p>
    <w:p w:rsidR="00FD2008" w:rsidRPr="00FD2008" w:rsidRDefault="00FD2008" w:rsidP="00FD200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lastRenderedPageBreak/>
        <w:t xml:space="preserve">reduce energy requirements; </w:t>
      </w:r>
    </w:p>
    <w:p w:rsidR="00FD2008" w:rsidRPr="00FD2008" w:rsidRDefault="00FD2008" w:rsidP="00FD200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improve selectivity; </w:t>
      </w:r>
    </w:p>
    <w:p w:rsidR="00FD2008" w:rsidRPr="00FD2008" w:rsidRDefault="00FD2008" w:rsidP="00FD200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increase reaction efficiency; </w:t>
      </w:r>
    </w:p>
    <w:p w:rsidR="00FD2008" w:rsidRPr="00FD2008" w:rsidRDefault="00FD2008" w:rsidP="00FD200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reduce unwanted by-products; </w:t>
      </w:r>
    </w:p>
    <w:p w:rsidR="00FD2008" w:rsidRPr="00FD2008" w:rsidRDefault="00FD2008" w:rsidP="00FD200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gramStart"/>
      <w:r w:rsidRPr="00FD2008">
        <w:rPr>
          <w:rFonts w:ascii="Bookman Old Style" w:eastAsia="Times New Roman" w:hAnsi="Bookman Old Style" w:cs="Times New Roman"/>
          <w:sz w:val="24"/>
          <w:szCs w:val="24"/>
        </w:rPr>
        <w:t>reduce</w:t>
      </w:r>
      <w:proofErr w:type="gramEnd"/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 raw-material consumption. 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Examples</w:t>
      </w:r>
    </w:p>
    <w:p w:rsidR="00FD2008" w:rsidRPr="00FD2008" w:rsidRDefault="00FD2008" w:rsidP="00FD2008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Enzymes in biotechnology </w:t>
      </w:r>
    </w:p>
    <w:p w:rsidR="00FD2008" w:rsidRPr="00FD2008" w:rsidRDefault="00FD2008" w:rsidP="00FD2008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Metal catalysts </w:t>
      </w:r>
    </w:p>
    <w:p w:rsidR="00FD2008" w:rsidRPr="00FD2008" w:rsidRDefault="00FD2008" w:rsidP="00FD2008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Heterogeneous catalysts </w:t>
      </w:r>
    </w:p>
    <w:p w:rsidR="00FD2008" w:rsidRPr="00FD2008" w:rsidRDefault="00FD2008" w:rsidP="00FD2008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FD2008">
        <w:rPr>
          <w:rFonts w:ascii="Bookman Old Style" w:eastAsia="Times New Roman" w:hAnsi="Bookman Old Style" w:cs="Times New Roman"/>
          <w:sz w:val="24"/>
          <w:szCs w:val="24"/>
        </w:rPr>
        <w:t>Photocatalysts</w:t>
      </w:r>
      <w:proofErr w:type="spellEnd"/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Environmental application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Photocatalytic</w:t>
      </w:r>
      <w:proofErr w:type="spellEnd"/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degradation of pollutants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 can be used for treatment of contaminated water and air.</w:t>
      </w:r>
    </w:p>
    <w:p w:rsidR="00FD2008" w:rsidRPr="00FD2008" w:rsidRDefault="00FD2008" w:rsidP="00FD2008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8. Principle 10: Design for degradation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Chemical products should be designed so that, after completing their intended function, they </w:t>
      </w: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break down into harmless substances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t>.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This is particularly important for:</w:t>
      </w:r>
    </w:p>
    <w:p w:rsidR="00FD2008" w:rsidRPr="00FD2008" w:rsidRDefault="00FD2008" w:rsidP="00FD200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pesticides; </w:t>
      </w:r>
    </w:p>
    <w:p w:rsidR="00FD2008" w:rsidRPr="00FD2008" w:rsidRDefault="00FD2008" w:rsidP="00FD200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detergents; </w:t>
      </w:r>
    </w:p>
    <w:p w:rsidR="00FD2008" w:rsidRPr="00FD2008" w:rsidRDefault="00FD2008" w:rsidP="00FD200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pharmaceuticals; </w:t>
      </w:r>
    </w:p>
    <w:p w:rsidR="00FD2008" w:rsidRPr="00FD2008" w:rsidRDefault="00FD2008" w:rsidP="00FD200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plastics; </w:t>
      </w:r>
    </w:p>
    <w:p w:rsidR="00FD2008" w:rsidRPr="00FD2008" w:rsidRDefault="00FD2008" w:rsidP="00FD200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gramStart"/>
      <w:r w:rsidRPr="00FD2008">
        <w:rPr>
          <w:rFonts w:ascii="Bookman Old Style" w:eastAsia="Times New Roman" w:hAnsi="Bookman Old Style" w:cs="Times New Roman"/>
          <w:sz w:val="24"/>
          <w:szCs w:val="24"/>
        </w:rPr>
        <w:t>industrial</w:t>
      </w:r>
      <w:proofErr w:type="gramEnd"/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 chemicals. 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Example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A biodegradable chemical: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Product use → degradation → simpler harmless substances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gramStart"/>
      <w:r w:rsidRPr="00FD2008">
        <w:rPr>
          <w:rFonts w:ascii="Bookman Old Style" w:eastAsia="Times New Roman" w:hAnsi="Bookman Old Style" w:cs="Times New Roman"/>
          <w:sz w:val="24"/>
          <w:szCs w:val="24"/>
        </w:rPr>
        <w:t>rather</w:t>
      </w:r>
      <w:proofErr w:type="gramEnd"/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 than: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Product use → persistence → accumulation → ecological effects</w:t>
      </w:r>
    </w:p>
    <w:p w:rsidR="00FD2008" w:rsidRPr="00FD2008" w:rsidRDefault="00FD2008" w:rsidP="00FD2008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:rsidR="006C562E" w:rsidRDefault="006C562E" w:rsidP="00FD2008">
      <w:pPr>
        <w:spacing w:before="100" w:beforeAutospacing="1" w:after="100" w:afterAutospacing="1" w:line="240" w:lineRule="auto"/>
        <w:jc w:val="both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lastRenderedPageBreak/>
        <w:t>9. Principle 11: Real-time analysis for pollution prevention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Analytical methods should be developed to allow </w:t>
      </w: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real-time monitoring and control of chemical processes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 before hazardous substances are formed.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Examples</w:t>
      </w:r>
    </w:p>
    <w:p w:rsidR="00FD2008" w:rsidRPr="00FD2008" w:rsidRDefault="00FD2008" w:rsidP="00FD2008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Online sensors </w:t>
      </w:r>
    </w:p>
    <w:p w:rsidR="00FD2008" w:rsidRPr="00FD2008" w:rsidRDefault="00FD2008" w:rsidP="00FD2008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Continuous air-quality monitoring </w:t>
      </w:r>
    </w:p>
    <w:p w:rsidR="00FD2008" w:rsidRPr="00FD2008" w:rsidRDefault="00FD2008" w:rsidP="00FD2008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Water-quality sensors </w:t>
      </w:r>
    </w:p>
    <w:p w:rsidR="00FD2008" w:rsidRPr="00FD2008" w:rsidRDefault="00FD2008" w:rsidP="00FD2008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Process-control systems </w:t>
      </w:r>
    </w:p>
    <w:p w:rsidR="00FD2008" w:rsidRPr="00FD2008" w:rsidRDefault="00FD2008" w:rsidP="00FD2008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Spectroscopic monitoring 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This shifts environmental management from: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Detect → Treat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gramStart"/>
      <w:r w:rsidRPr="00FD2008">
        <w:rPr>
          <w:rFonts w:ascii="Bookman Old Style" w:eastAsia="Times New Roman" w:hAnsi="Bookman Old Style" w:cs="Times New Roman"/>
          <w:sz w:val="24"/>
          <w:szCs w:val="24"/>
        </w:rPr>
        <w:t>to</w:t>
      </w:r>
      <w:proofErr w:type="gramEnd"/>
      <w:r w:rsidRPr="00FD2008">
        <w:rPr>
          <w:rFonts w:ascii="Bookman Old Style" w:eastAsia="Times New Roman" w:hAnsi="Bookman Old Style" w:cs="Times New Roman"/>
          <w:sz w:val="24"/>
          <w:szCs w:val="24"/>
        </w:rPr>
        <w:t>: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Monitor → Predict → Prevent</w:t>
      </w:r>
    </w:p>
    <w:p w:rsidR="00FD2008" w:rsidRPr="00FD2008" w:rsidRDefault="00FD2008" w:rsidP="00FD2008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10. Principle 12: Inherently safer chemistry for accident prevention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Chemical substances and processes should be selected to minimize the possibility of:</w:t>
      </w:r>
    </w:p>
    <w:p w:rsidR="00FD2008" w:rsidRPr="00FD2008" w:rsidRDefault="00FD2008" w:rsidP="00FD200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fires; </w:t>
      </w:r>
    </w:p>
    <w:p w:rsidR="00FD2008" w:rsidRPr="00FD2008" w:rsidRDefault="00FD2008" w:rsidP="00FD200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explosions; </w:t>
      </w:r>
    </w:p>
    <w:p w:rsidR="00FD2008" w:rsidRPr="00FD2008" w:rsidRDefault="00FD2008" w:rsidP="00FD200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toxic releases; </w:t>
      </w:r>
    </w:p>
    <w:p w:rsidR="00FD2008" w:rsidRPr="00FD2008" w:rsidRDefault="00FD2008" w:rsidP="00FD200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accidental spills; </w:t>
      </w:r>
    </w:p>
    <w:p w:rsidR="00FD2008" w:rsidRPr="00FD2008" w:rsidRDefault="00FD2008" w:rsidP="00FD200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gramStart"/>
      <w:r w:rsidRPr="00FD2008">
        <w:rPr>
          <w:rFonts w:ascii="Bookman Old Style" w:eastAsia="Times New Roman" w:hAnsi="Bookman Old Style" w:cs="Times New Roman"/>
          <w:sz w:val="24"/>
          <w:szCs w:val="24"/>
        </w:rPr>
        <w:t>occupational</w:t>
      </w:r>
      <w:proofErr w:type="gramEnd"/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 exposure. 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Risk can be reduced by considering the intrinsic properties of chemicals and the operating conditions of the process.</w:t>
      </w:r>
    </w:p>
    <w:p w:rsidR="00FD2008" w:rsidRPr="00FD2008" w:rsidRDefault="00FD2008" w:rsidP="00FD2008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11. Relationship among the 12 principles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The principles can be visualized as an integrated system:</w:t>
      </w:r>
    </w:p>
    <w:p w:rsidR="00FD2008" w:rsidRPr="00FD2008" w:rsidRDefault="00FD2008" w:rsidP="006C562E">
      <w:pPr>
        <w:spacing w:before="100" w:beforeAutospacing="1" w:after="100" w:afterAutospacing="1" w:line="240" w:lineRule="auto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Raw materials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  <w:t>↓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</w: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Renewable / safer </w:t>
      </w:r>
      <w:proofErr w:type="spellStart"/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feedstocks</w:t>
      </w:r>
      <w:proofErr w:type="spellEnd"/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lastRenderedPageBreak/>
        <w:t>↓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</w: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High atom economy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  <w:t>↓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</w: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Catalytic and energy-efficient reaction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  <w:t>↓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</w: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Minimum waste generation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  <w:t>↓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</w:r>
      <w:proofErr w:type="gramStart"/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Safer</w:t>
      </w:r>
      <w:proofErr w:type="gramEnd"/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product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  <w:t>↓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</w: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Controlled use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  <w:t>↓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</w: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Design for degradation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  <w:t>↓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</w: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Reduced environmental impact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This demonstrates an important concept:</w:t>
      </w:r>
    </w:p>
    <w:p w:rsidR="00FD2008" w:rsidRPr="00FD2008" w:rsidRDefault="00FD2008" w:rsidP="00FD2008">
      <w:pPr>
        <w:spacing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Green chemistry attempts to prevent environmental damage during the design and production of chemicals rather than relying primarily on pollution control after the damage has occurred.</w:t>
      </w:r>
    </w:p>
    <w:p w:rsidR="00FD2008" w:rsidRPr="00FD2008" w:rsidRDefault="00FD2008" w:rsidP="00FD2008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12. Major Applications of Green Chemistry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12.1 Waste management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Green chemistry can reduce waste at its source.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Applications</w:t>
      </w:r>
    </w:p>
    <w:p w:rsidR="00FD2008" w:rsidRPr="00FD2008" w:rsidRDefault="00FD2008" w:rsidP="00FD200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Waste minimization </w:t>
      </w:r>
    </w:p>
    <w:p w:rsidR="00FD2008" w:rsidRPr="00FD2008" w:rsidRDefault="00FD2008" w:rsidP="00FD200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Cleaner production </w:t>
      </w:r>
    </w:p>
    <w:p w:rsidR="00FD2008" w:rsidRPr="00FD2008" w:rsidRDefault="00FD2008" w:rsidP="00FD200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Solvent recovery </w:t>
      </w:r>
    </w:p>
    <w:p w:rsidR="00FD2008" w:rsidRPr="00FD2008" w:rsidRDefault="00FD2008" w:rsidP="00FD200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Recycling of process materials </w:t>
      </w:r>
    </w:p>
    <w:p w:rsidR="00FD2008" w:rsidRPr="00FD2008" w:rsidRDefault="00FD2008" w:rsidP="00FD200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Conversion of waste into useful products </w:t>
      </w:r>
    </w:p>
    <w:p w:rsidR="00FD2008" w:rsidRPr="00FD2008" w:rsidRDefault="00FD2008" w:rsidP="00FD200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Development of biodegradable materials 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Environmental benefit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Less chemical waste → less landfill disposal → less soil and groundwater contamination</w:t>
      </w:r>
    </w:p>
    <w:p w:rsidR="00FD2008" w:rsidRPr="00FD2008" w:rsidRDefault="00FD2008" w:rsidP="00FD2008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12.2 Water pollution control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lastRenderedPageBreak/>
        <w:t>Green chemistry has applications in preventing and treating water pollution.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Examples</w:t>
      </w:r>
    </w:p>
    <w:p w:rsidR="00FD2008" w:rsidRPr="00FD2008" w:rsidRDefault="00FD2008" w:rsidP="00FD200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Biodegradable detergents </w:t>
      </w:r>
    </w:p>
    <w:p w:rsidR="00FD2008" w:rsidRPr="00FD2008" w:rsidRDefault="00FD2008" w:rsidP="00FD200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Low-toxicity pesticides </w:t>
      </w:r>
    </w:p>
    <w:p w:rsidR="00FD2008" w:rsidRPr="00FD2008" w:rsidRDefault="00FD2008" w:rsidP="00FD200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Green coagulants </w:t>
      </w:r>
    </w:p>
    <w:p w:rsidR="00FD2008" w:rsidRPr="00FD2008" w:rsidRDefault="00FD2008" w:rsidP="00FD200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Membrane-based treatment </w:t>
      </w:r>
    </w:p>
    <w:p w:rsidR="00FD2008" w:rsidRPr="00FD2008" w:rsidRDefault="00FD2008" w:rsidP="00FD200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FD2008">
        <w:rPr>
          <w:rFonts w:ascii="Bookman Old Style" w:eastAsia="Times New Roman" w:hAnsi="Bookman Old Style" w:cs="Times New Roman"/>
          <w:sz w:val="24"/>
          <w:szCs w:val="24"/>
        </w:rPr>
        <w:t>Photocatalytic</w:t>
      </w:r>
      <w:proofErr w:type="spellEnd"/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 degradation </w:t>
      </w:r>
    </w:p>
    <w:p w:rsidR="00FD2008" w:rsidRPr="00FD2008" w:rsidRDefault="00FD2008" w:rsidP="00FD200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Advanced oxidation processes </w:t>
      </w:r>
    </w:p>
    <w:p w:rsidR="00FD2008" w:rsidRPr="00FD2008" w:rsidRDefault="00FD2008" w:rsidP="00FD200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Enzyme-based pollutant degradation </w:t>
      </w:r>
    </w:p>
    <w:p w:rsidR="00FD2008" w:rsidRPr="00FD2008" w:rsidRDefault="00FD2008" w:rsidP="00FD2008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12.3 Air pollution reduction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Green chemistry can reduce emissions by modifying chemical processes.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Applications</w:t>
      </w:r>
    </w:p>
    <w:p w:rsidR="00FD2008" w:rsidRPr="00FD2008" w:rsidRDefault="00FD2008" w:rsidP="00FD2008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Low-emission industrial processes </w:t>
      </w:r>
    </w:p>
    <w:p w:rsidR="00FD2008" w:rsidRPr="00FD2008" w:rsidRDefault="00FD2008" w:rsidP="00FD2008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Cleaner fuels </w:t>
      </w:r>
    </w:p>
    <w:p w:rsidR="00FD2008" w:rsidRPr="00FD2008" w:rsidRDefault="00FD2008" w:rsidP="00FD2008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Catalytic converters </w:t>
      </w:r>
    </w:p>
    <w:p w:rsidR="00FD2008" w:rsidRPr="00FD2008" w:rsidRDefault="00FD2008" w:rsidP="00FD2008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Carbon-efficient chemical synthesis </w:t>
      </w:r>
    </w:p>
    <w:p w:rsidR="00FD2008" w:rsidRPr="00FD2008" w:rsidRDefault="00FD2008" w:rsidP="00FD2008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Replacement of volatile organic compounds </w:t>
      </w:r>
    </w:p>
    <w:p w:rsidR="00FD2008" w:rsidRPr="00FD2008" w:rsidRDefault="00FD2008" w:rsidP="00FD2008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Improved industrial process control </w:t>
      </w:r>
    </w:p>
    <w:p w:rsidR="00FD2008" w:rsidRPr="00FD2008" w:rsidRDefault="00FD2008" w:rsidP="00FD2008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12.4 Agriculture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Agriculture uses large quantities of fertilizers, pesticides and other chemicals.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Green chemistry can contribute through:</w:t>
      </w:r>
    </w:p>
    <w:p w:rsidR="00FD2008" w:rsidRPr="00FD2008" w:rsidRDefault="00FD2008" w:rsidP="00FD2008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biodegradable pesticides; </w:t>
      </w:r>
    </w:p>
    <w:p w:rsidR="00FD2008" w:rsidRPr="00FD2008" w:rsidRDefault="00FD2008" w:rsidP="00FD2008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controlled-release fertilizers; </w:t>
      </w:r>
    </w:p>
    <w:p w:rsidR="00FD2008" w:rsidRPr="00FD2008" w:rsidRDefault="00FD2008" w:rsidP="00FD2008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FD2008">
        <w:rPr>
          <w:rFonts w:ascii="Bookman Old Style" w:eastAsia="Times New Roman" w:hAnsi="Bookman Old Style" w:cs="Times New Roman"/>
          <w:sz w:val="24"/>
          <w:szCs w:val="24"/>
        </w:rPr>
        <w:t>biopesticides</w:t>
      </w:r>
      <w:proofErr w:type="spellEnd"/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; </w:t>
      </w:r>
    </w:p>
    <w:p w:rsidR="00FD2008" w:rsidRPr="00FD2008" w:rsidRDefault="00FD2008" w:rsidP="00FD2008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pheromone-based pest management; </w:t>
      </w:r>
    </w:p>
    <w:p w:rsidR="00FD2008" w:rsidRPr="00FD2008" w:rsidRDefault="00FD2008" w:rsidP="00FD2008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plant-derived pesticides; </w:t>
      </w:r>
    </w:p>
    <w:p w:rsidR="00FD2008" w:rsidRPr="00FD2008" w:rsidRDefault="00FD2008" w:rsidP="00FD2008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gramStart"/>
      <w:r w:rsidRPr="00FD2008">
        <w:rPr>
          <w:rFonts w:ascii="Bookman Old Style" w:eastAsia="Times New Roman" w:hAnsi="Bookman Old Style" w:cs="Times New Roman"/>
          <w:sz w:val="24"/>
          <w:szCs w:val="24"/>
        </w:rPr>
        <w:t>precision</w:t>
      </w:r>
      <w:proofErr w:type="gramEnd"/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 application of agrochemicals. 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Environmental benefit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Reduced: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lastRenderedPageBreak/>
        <w:t xml:space="preserve">Chemical input → soil contamination → runoff → </w:t>
      </w:r>
      <w:proofErr w:type="spellStart"/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eutrophication</w:t>
      </w:r>
      <w:proofErr w:type="spellEnd"/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→ ecological damage</w:t>
      </w:r>
    </w:p>
    <w:p w:rsidR="00FD2008" w:rsidRPr="00FD2008" w:rsidRDefault="00FD2008" w:rsidP="00FD2008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12.5 Green solvents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Solvents can constitute a major portion of the material used in some chemical processes.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Research therefore focuses on alternatives such as:</w:t>
      </w:r>
    </w:p>
    <w:p w:rsidR="00FD2008" w:rsidRPr="00FD2008" w:rsidRDefault="00FD2008" w:rsidP="00FD2008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water; </w:t>
      </w:r>
    </w:p>
    <w:p w:rsidR="00FD2008" w:rsidRPr="00FD2008" w:rsidRDefault="00FD2008" w:rsidP="00FD2008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ethanol; </w:t>
      </w:r>
    </w:p>
    <w:p w:rsidR="00FD2008" w:rsidRPr="00FD2008" w:rsidRDefault="00FD2008" w:rsidP="00FD2008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supercritical carbon dioxide; </w:t>
      </w:r>
    </w:p>
    <w:p w:rsidR="00FD2008" w:rsidRPr="00FD2008" w:rsidRDefault="00FD2008" w:rsidP="00FD2008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certain ionic liquids; </w:t>
      </w:r>
    </w:p>
    <w:p w:rsidR="00FD2008" w:rsidRPr="00FD2008" w:rsidRDefault="00FD2008" w:rsidP="00FD2008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gramStart"/>
      <w:r w:rsidRPr="00FD2008">
        <w:rPr>
          <w:rFonts w:ascii="Bookman Old Style" w:eastAsia="Times New Roman" w:hAnsi="Bookman Old Style" w:cs="Times New Roman"/>
          <w:sz w:val="24"/>
          <w:szCs w:val="24"/>
        </w:rPr>
        <w:t>bio-based</w:t>
      </w:r>
      <w:proofErr w:type="gramEnd"/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 solvents. 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The choice depends on toxicity, persistence, energy requirements, recyclability and overall life-cycle impacts.</w:t>
      </w:r>
    </w:p>
    <w:p w:rsidR="00FD2008" w:rsidRPr="00FD2008" w:rsidRDefault="00FD2008" w:rsidP="00FD2008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12.6 Pharmaceutical industry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Green chemistry can make pharmaceutical manufacturing more sustainable by:</w:t>
      </w:r>
    </w:p>
    <w:p w:rsidR="00FD2008" w:rsidRPr="00FD2008" w:rsidRDefault="00FD2008" w:rsidP="00FD2008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reducing solvent consumption; </w:t>
      </w:r>
    </w:p>
    <w:p w:rsidR="00FD2008" w:rsidRPr="00FD2008" w:rsidRDefault="00FD2008" w:rsidP="00FD2008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improving reaction efficiency; </w:t>
      </w:r>
    </w:p>
    <w:p w:rsidR="00FD2008" w:rsidRPr="00FD2008" w:rsidRDefault="00FD2008" w:rsidP="00FD2008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using catalysts; </w:t>
      </w:r>
    </w:p>
    <w:p w:rsidR="00FD2008" w:rsidRPr="00FD2008" w:rsidRDefault="00FD2008" w:rsidP="00FD2008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reducing reaction steps; </w:t>
      </w:r>
    </w:p>
    <w:p w:rsidR="00FD2008" w:rsidRPr="00FD2008" w:rsidRDefault="00FD2008" w:rsidP="00FD2008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increasing atom economy; </w:t>
      </w:r>
    </w:p>
    <w:p w:rsidR="00FD2008" w:rsidRPr="00FD2008" w:rsidRDefault="00FD2008" w:rsidP="00FD2008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gramStart"/>
      <w:r w:rsidRPr="00FD2008">
        <w:rPr>
          <w:rFonts w:ascii="Bookman Old Style" w:eastAsia="Times New Roman" w:hAnsi="Bookman Old Style" w:cs="Times New Roman"/>
          <w:sz w:val="24"/>
          <w:szCs w:val="24"/>
        </w:rPr>
        <w:t>reducing</w:t>
      </w:r>
      <w:proofErr w:type="gramEnd"/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 hazardous intermediates. 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General pathway</w:t>
      </w:r>
    </w:p>
    <w:p w:rsidR="00FD2008" w:rsidRPr="00FD2008" w:rsidRDefault="00FD2008" w:rsidP="006C562E">
      <w:pPr>
        <w:spacing w:before="100" w:beforeAutospacing="1" w:after="100" w:afterAutospacing="1" w:line="240" w:lineRule="auto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Conventional pharmaceutical synthesis</w:t>
      </w:r>
    </w:p>
    <w:p w:rsidR="00FD2008" w:rsidRPr="00FD2008" w:rsidRDefault="00FD2008" w:rsidP="006C562E">
      <w:pPr>
        <w:spacing w:before="100" w:beforeAutospacing="1" w:after="100" w:afterAutospacing="1" w:line="240" w:lineRule="auto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Many reaction steps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  <w:t>↓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  <w:t>High solvent use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  <w:t>↓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  <w:t>High waste generation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  <w:t>↓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  <w:t>Greater environmental burden</w:t>
      </w:r>
    </w:p>
    <w:p w:rsidR="00FD2008" w:rsidRPr="00FD2008" w:rsidRDefault="00FD2008" w:rsidP="006C562E">
      <w:pPr>
        <w:spacing w:before="100" w:beforeAutospacing="1" w:after="100" w:afterAutospacing="1" w:line="240" w:lineRule="auto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lastRenderedPageBreak/>
        <w:t>Green approach</w:t>
      </w:r>
    </w:p>
    <w:p w:rsidR="00FD2008" w:rsidRPr="00FD2008" w:rsidRDefault="00FD2008" w:rsidP="006C562E">
      <w:pPr>
        <w:spacing w:before="100" w:beforeAutospacing="1" w:after="100" w:afterAutospacing="1" w:line="240" w:lineRule="auto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Fewer steps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  <w:t>↓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  <w:t>Catalysis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  <w:t>↓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</w:r>
      <w:proofErr w:type="gramStart"/>
      <w:r w:rsidRPr="00FD2008">
        <w:rPr>
          <w:rFonts w:ascii="Bookman Old Style" w:eastAsia="Times New Roman" w:hAnsi="Bookman Old Style" w:cs="Times New Roman"/>
          <w:sz w:val="24"/>
          <w:szCs w:val="24"/>
        </w:rPr>
        <w:t>Safer</w:t>
      </w:r>
      <w:proofErr w:type="gramEnd"/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 solvents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  <w:t>↓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  <w:t>Higher efficiency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  <w:t>↓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  <w:t>Lower waste</w:t>
      </w:r>
    </w:p>
    <w:p w:rsidR="00FD2008" w:rsidRPr="00FD2008" w:rsidRDefault="00FD2008" w:rsidP="00FD2008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12.7 Green chemistry and energy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Green chemistry contributes to sustainable energy technologies through:</w:t>
      </w:r>
    </w:p>
    <w:p w:rsidR="00FD2008" w:rsidRPr="00FD2008" w:rsidRDefault="00FD2008" w:rsidP="00FD2008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battery materials; </w:t>
      </w:r>
    </w:p>
    <w:p w:rsidR="00FD2008" w:rsidRPr="00FD2008" w:rsidRDefault="00FD2008" w:rsidP="00FD2008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fuel cells; </w:t>
      </w:r>
    </w:p>
    <w:p w:rsidR="00FD2008" w:rsidRPr="00FD2008" w:rsidRDefault="00FD2008" w:rsidP="00FD2008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solar-cell materials; </w:t>
      </w:r>
    </w:p>
    <w:p w:rsidR="00FD2008" w:rsidRPr="00FD2008" w:rsidRDefault="00FD2008" w:rsidP="00FD2008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hydrogen production; </w:t>
      </w:r>
    </w:p>
    <w:p w:rsidR="00FD2008" w:rsidRPr="00FD2008" w:rsidRDefault="00FD2008" w:rsidP="00FD2008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FD2008">
        <w:rPr>
          <w:rFonts w:ascii="Bookman Old Style" w:eastAsia="Times New Roman" w:hAnsi="Bookman Old Style" w:cs="Times New Roman"/>
          <w:sz w:val="24"/>
          <w:szCs w:val="24"/>
        </w:rPr>
        <w:t>biofuels</w:t>
      </w:r>
      <w:proofErr w:type="spellEnd"/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; </w:t>
      </w:r>
    </w:p>
    <w:p w:rsidR="00FD2008" w:rsidRPr="00FD2008" w:rsidRDefault="00FD2008" w:rsidP="00FD2008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carbon capture and utilization; </w:t>
      </w:r>
    </w:p>
    <w:p w:rsidR="00FD2008" w:rsidRPr="00FD2008" w:rsidRDefault="00FD2008" w:rsidP="00FD2008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gramStart"/>
      <w:r w:rsidRPr="00FD2008">
        <w:rPr>
          <w:rFonts w:ascii="Bookman Old Style" w:eastAsia="Times New Roman" w:hAnsi="Bookman Old Style" w:cs="Times New Roman"/>
          <w:sz w:val="24"/>
          <w:szCs w:val="24"/>
        </w:rPr>
        <w:t>energy-efficient</w:t>
      </w:r>
      <w:proofErr w:type="gramEnd"/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 chemical processes. </w:t>
      </w:r>
    </w:p>
    <w:p w:rsidR="00FD2008" w:rsidRPr="00FD2008" w:rsidRDefault="00FD2008" w:rsidP="00FD2008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12.8 Plastics and polymers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Conventional plastics may persist in the environment for long periods.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Green chemistry approaches include:</w:t>
      </w:r>
    </w:p>
    <w:p w:rsidR="00FD2008" w:rsidRPr="00FD2008" w:rsidRDefault="00FD2008" w:rsidP="00FD2008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biodegradable polymers; </w:t>
      </w:r>
    </w:p>
    <w:p w:rsidR="00FD2008" w:rsidRPr="00FD2008" w:rsidRDefault="00FD2008" w:rsidP="00FD2008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bio-based polymers; </w:t>
      </w:r>
    </w:p>
    <w:p w:rsidR="00FD2008" w:rsidRPr="00FD2008" w:rsidRDefault="00FD2008" w:rsidP="00FD2008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recyclable polymers; </w:t>
      </w:r>
    </w:p>
    <w:p w:rsidR="00FD2008" w:rsidRPr="00FD2008" w:rsidRDefault="00FD2008" w:rsidP="00FD2008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polymers designed for chemical recovery; </w:t>
      </w:r>
    </w:p>
    <w:p w:rsidR="00FD2008" w:rsidRPr="00FD2008" w:rsidRDefault="00FD2008" w:rsidP="00FD2008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gramStart"/>
      <w:r w:rsidRPr="00FD2008">
        <w:rPr>
          <w:rFonts w:ascii="Bookman Old Style" w:eastAsia="Times New Roman" w:hAnsi="Bookman Old Style" w:cs="Times New Roman"/>
          <w:sz w:val="24"/>
          <w:szCs w:val="24"/>
        </w:rPr>
        <w:t>reducing</w:t>
      </w:r>
      <w:proofErr w:type="gramEnd"/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 hazardous additives. 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Examples include </w:t>
      </w: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PLA (</w:t>
      </w:r>
      <w:proofErr w:type="spellStart"/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polylactic</w:t>
      </w:r>
      <w:proofErr w:type="spellEnd"/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acid)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 and other bio-based polymer systems, although their sustainability must be assessed using life-cycle analysis.</w:t>
      </w:r>
    </w:p>
    <w:p w:rsidR="00FD2008" w:rsidRPr="00FD2008" w:rsidRDefault="00FD2008" w:rsidP="00FD2008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13. Green Chemistry and Earth &amp; Environmental Science</w:t>
      </w:r>
    </w:p>
    <w:tbl>
      <w:tblPr>
        <w:tblStyle w:val="TableGrid"/>
        <w:tblW w:w="0" w:type="auto"/>
        <w:tblLook w:val="04A0"/>
      </w:tblPr>
      <w:tblGrid>
        <w:gridCol w:w="2378"/>
        <w:gridCol w:w="3939"/>
        <w:gridCol w:w="3259"/>
      </w:tblGrid>
      <w:tr w:rsidR="00FD2008" w:rsidRPr="00FD2008" w:rsidTr="006C562E"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lastRenderedPageBreak/>
              <w:t>Environmental issue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Green chemistry approach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Expected environmental benefit</w:t>
            </w:r>
          </w:p>
        </w:tc>
      </w:tr>
      <w:tr w:rsidR="00FD2008" w:rsidRPr="00FD2008" w:rsidTr="006C562E"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Water pollution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Safer chemicals, biodegradable products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Reduced aquatic toxicity</w:t>
            </w:r>
          </w:p>
        </w:tc>
      </w:tr>
      <w:tr w:rsidR="00FD2008" w:rsidRPr="00FD2008" w:rsidTr="006C562E"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Air pollution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Cleaner processes and catalysts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Reduced emissions</w:t>
            </w:r>
          </w:p>
        </w:tc>
      </w:tr>
      <w:tr w:rsidR="00FD2008" w:rsidRPr="00FD2008" w:rsidTr="006C562E"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Soil contamination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Safer pesticides and chemicals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Reduced soil toxicity</w:t>
            </w:r>
          </w:p>
        </w:tc>
      </w:tr>
      <w:tr w:rsidR="00FD2008" w:rsidRPr="00FD2008" w:rsidTr="006C562E"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Hazardous waste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Waste prevention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Less hazardous waste</w:t>
            </w:r>
          </w:p>
        </w:tc>
      </w:tr>
      <w:tr w:rsidR="00FD2008" w:rsidRPr="00FD2008" w:rsidTr="006C562E"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Climate change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Energy-efficient chemistry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Lower energy-related emissions</w:t>
            </w:r>
          </w:p>
        </w:tc>
      </w:tr>
      <w:tr w:rsidR="00FD2008" w:rsidRPr="00FD2008" w:rsidTr="006C562E"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Resource depletion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 xml:space="preserve">Renewable </w:t>
            </w:r>
            <w:proofErr w:type="spellStart"/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feedstocks</w:t>
            </w:r>
            <w:proofErr w:type="spellEnd"/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Reduced dependence on finite resources</w:t>
            </w:r>
          </w:p>
        </w:tc>
      </w:tr>
      <w:tr w:rsidR="00FD2008" w:rsidRPr="00FD2008" w:rsidTr="006C562E"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Plastic pollution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Biodegradable/recyclable materials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Reduced persistence</w:t>
            </w:r>
          </w:p>
        </w:tc>
      </w:tr>
      <w:tr w:rsidR="00FD2008" w:rsidRPr="00FD2008" w:rsidTr="006C562E"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Occupational hazards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Safer chemicals and processes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Reduced exposure</w:t>
            </w:r>
          </w:p>
        </w:tc>
      </w:tr>
      <w:tr w:rsidR="00FD2008" w:rsidRPr="00FD2008" w:rsidTr="006C562E"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Ecosystem toxicity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Safer product design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Reduced ecological risk</w:t>
            </w:r>
          </w:p>
        </w:tc>
      </w:tr>
      <w:tr w:rsidR="00FD2008" w:rsidRPr="00FD2008" w:rsidTr="006C562E"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Industrial accidents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Inherently safer processes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Lower accident potential</w:t>
            </w:r>
          </w:p>
        </w:tc>
      </w:tr>
    </w:tbl>
    <w:p w:rsidR="00FD2008" w:rsidRPr="00FD2008" w:rsidRDefault="00FD2008" w:rsidP="00FD2008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14. Green Chemistry vs. Green Engineering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These concepts are related but not identical.</w:t>
      </w:r>
    </w:p>
    <w:tbl>
      <w:tblPr>
        <w:tblStyle w:val="TableGrid"/>
        <w:tblW w:w="0" w:type="auto"/>
        <w:tblLook w:val="04A0"/>
      </w:tblPr>
      <w:tblGrid>
        <w:gridCol w:w="4745"/>
        <w:gridCol w:w="4831"/>
      </w:tblGrid>
      <w:tr w:rsidR="00FD2008" w:rsidRPr="00FD2008" w:rsidTr="006C562E"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Green Chemistry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Green Engineering</w:t>
            </w:r>
          </w:p>
        </w:tc>
      </w:tr>
      <w:tr w:rsidR="00FD2008" w:rsidRPr="00FD2008" w:rsidTr="006C562E"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Focuses primarily on chemical substances and reactions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Focuses on design of processes and systems</w:t>
            </w:r>
          </w:p>
        </w:tc>
      </w:tr>
      <w:tr w:rsidR="00FD2008" w:rsidRPr="00FD2008" w:rsidTr="006C562E"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Minimizes hazardous substances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Minimizes environmental impacts of engineered systems</w:t>
            </w:r>
          </w:p>
        </w:tc>
      </w:tr>
      <w:tr w:rsidR="00FD2008" w:rsidRPr="00FD2008" w:rsidTr="006C562E"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Emphasizes safer molecules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Emphasizes safer and efficient processes</w:t>
            </w:r>
          </w:p>
        </w:tc>
      </w:tr>
      <w:tr w:rsidR="00FD2008" w:rsidRPr="00FD2008" w:rsidTr="006C562E"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Atom economy is important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Energy and material efficiency are important</w:t>
            </w:r>
          </w:p>
        </w:tc>
      </w:tr>
      <w:tr w:rsidR="00FD2008" w:rsidRPr="00FD2008" w:rsidTr="006C562E"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Catalysis is important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Process optimization is important</w:t>
            </w:r>
          </w:p>
        </w:tc>
      </w:tr>
      <w:tr w:rsidR="00FD2008" w:rsidRPr="00FD2008" w:rsidTr="006C562E"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Designing safer chemicals</w:t>
            </w:r>
          </w:p>
        </w:tc>
        <w:tc>
          <w:tcPr>
            <w:tcW w:w="0" w:type="auto"/>
            <w:hideMark/>
          </w:tcPr>
          <w:p w:rsidR="00FD2008" w:rsidRPr="00FD2008" w:rsidRDefault="00FD2008" w:rsidP="00FD2008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FD2008">
              <w:rPr>
                <w:rFonts w:ascii="Bookman Old Style" w:eastAsia="Times New Roman" w:hAnsi="Bookman Old Style" w:cs="Times New Roman"/>
                <w:sz w:val="24"/>
                <w:szCs w:val="24"/>
              </w:rPr>
              <w:t>Designing sustainable systems</w:t>
            </w:r>
          </w:p>
        </w:tc>
      </w:tr>
    </w:tbl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Together they support </w:t>
      </w: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sustainable production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t>.</w:t>
      </w:r>
    </w:p>
    <w:p w:rsidR="00FD2008" w:rsidRPr="00FD2008" w:rsidRDefault="00FD2008" w:rsidP="00FD2008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15. Green Chemistry vs. Conventional Pollution Control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lastRenderedPageBreak/>
        <w:t>Conventional approach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Raw materials → Production → Waste → Treatment → Disposal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This is often called an </w:t>
      </w: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end-of-pipe approach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t>.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Green chemistry approach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Safer raw materials → </w:t>
      </w:r>
      <w:proofErr w:type="gramStart"/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Efficient</w:t>
      </w:r>
      <w:proofErr w:type="gramEnd"/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reaction → Minimum waste → Safer product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The major conceptual difference is:</w:t>
      </w:r>
    </w:p>
    <w:p w:rsidR="00FD2008" w:rsidRPr="00FD2008" w:rsidRDefault="00FD2008" w:rsidP="00FD2008">
      <w:pPr>
        <w:spacing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Pollution control manages pollution after it has been generated; green chemistry seeks to prevent its generation in the first place.</w:t>
      </w:r>
    </w:p>
    <w:p w:rsidR="00FD2008" w:rsidRPr="00FD2008" w:rsidRDefault="00FD2008" w:rsidP="00FD2008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16. Important Green Chemistry Metrics</w:t>
      </w:r>
    </w:p>
    <w:p w:rsidR="00FD2008" w:rsidRDefault="00397015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>
        <w:rPr>
          <w:rFonts w:ascii="Bookman Old Style" w:eastAsia="Times New Roman" w:hAnsi="Bookman Old Style" w:cs="Times New Roman"/>
          <w:noProof/>
          <w:sz w:val="24"/>
          <w:szCs w:val="24"/>
        </w:rPr>
        <w:drawing>
          <wp:inline distT="0" distB="0" distL="0" distR="0">
            <wp:extent cx="5943600" cy="3718901"/>
            <wp:effectExtent l="1905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8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7015" w:rsidRDefault="00397015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:rsidR="00397015" w:rsidRPr="00FD2008" w:rsidRDefault="00397015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:rsidR="00FD2008" w:rsidRDefault="00397015" w:rsidP="00FD2008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bCs/>
          <w:noProof/>
          <w:sz w:val="24"/>
          <w:szCs w:val="24"/>
        </w:rPr>
        <w:lastRenderedPageBreak/>
        <w:drawing>
          <wp:inline distT="0" distB="0" distL="0" distR="0">
            <wp:extent cx="4914900" cy="1076325"/>
            <wp:effectExtent l="1905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7015" w:rsidRDefault="00397015" w:rsidP="00FD2008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>
        <w:rPr>
          <w:rFonts w:ascii="Bookman Old Style" w:eastAsia="Times New Roman" w:hAnsi="Bookman Old Style" w:cs="Times New Roman"/>
          <w:noProof/>
          <w:sz w:val="24"/>
          <w:szCs w:val="24"/>
        </w:rPr>
        <w:drawing>
          <wp:inline distT="0" distB="0" distL="0" distR="0">
            <wp:extent cx="5943600" cy="2711116"/>
            <wp:effectExtent l="1905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11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7015" w:rsidRPr="00FD2008" w:rsidRDefault="00397015" w:rsidP="00FD2008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>
        <w:rPr>
          <w:rFonts w:ascii="Bookman Old Style" w:eastAsia="Times New Roman" w:hAnsi="Bookman Old Style" w:cs="Times New Roman"/>
          <w:noProof/>
          <w:sz w:val="24"/>
          <w:szCs w:val="24"/>
        </w:rPr>
        <w:drawing>
          <wp:inline distT="0" distB="0" distL="0" distR="0">
            <wp:extent cx="5391150" cy="1038225"/>
            <wp:effectExtent l="1905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18. Applications in Environmental Biotechnology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Green chemistry and environmental biotechnology are closely connected.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Examples</w:t>
      </w:r>
    </w:p>
    <w:p w:rsidR="00FD2008" w:rsidRPr="00FD2008" w:rsidRDefault="00FD2008" w:rsidP="00397015">
      <w:pPr>
        <w:spacing w:before="100" w:beforeAutospacing="1" w:after="100" w:afterAutospacing="1" w:line="240" w:lineRule="auto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Microbial degradation</w:t>
      </w:r>
    </w:p>
    <w:p w:rsidR="00FD2008" w:rsidRPr="00FD2008" w:rsidRDefault="00FD2008" w:rsidP="00397015">
      <w:pPr>
        <w:spacing w:before="100" w:beforeAutospacing="1" w:after="100" w:afterAutospacing="1" w:line="240" w:lineRule="auto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Organic pollutant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  <w:t>↓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  <w:t>Microorganisms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  <w:t>↓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  <w:t>Enzymatic breakdown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  <w:t>↓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  <w:t>Less complex compounds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  <w:t>↓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  <w:t>CO</w:t>
      </w:r>
      <w:r w:rsidRPr="00FD2008">
        <w:rPr>
          <w:rFonts w:ascii="Times New Roman" w:eastAsia="Times New Roman" w:hAnsi="Times New Roman" w:cs="Times New Roman"/>
          <w:sz w:val="24"/>
          <w:szCs w:val="24"/>
        </w:rPr>
        <w:t>₂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 + H</w:t>
      </w:r>
      <w:r w:rsidRPr="00FD2008">
        <w:rPr>
          <w:rFonts w:ascii="Times New Roman" w:eastAsia="Times New Roman" w:hAnsi="Times New Roman" w:cs="Times New Roman"/>
          <w:sz w:val="24"/>
          <w:szCs w:val="24"/>
        </w:rPr>
        <w:t>₂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O + </w:t>
      </w:r>
      <w:proofErr w:type="gramStart"/>
      <w:r w:rsidRPr="00FD2008">
        <w:rPr>
          <w:rFonts w:ascii="Bookman Old Style" w:eastAsia="Times New Roman" w:hAnsi="Bookman Old Style" w:cs="Times New Roman"/>
          <w:sz w:val="24"/>
          <w:szCs w:val="24"/>
        </w:rPr>
        <w:t>biomass</w:t>
      </w:r>
      <w:proofErr w:type="gramEnd"/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</w:r>
      <w:r w:rsidRPr="00FD2008">
        <w:rPr>
          <w:rFonts w:ascii="Bookman Old Style" w:eastAsia="Times New Roman" w:hAnsi="Bookman Old Style" w:cs="Times New Roman"/>
          <w:i/>
          <w:iCs/>
          <w:sz w:val="24"/>
          <w:szCs w:val="24"/>
        </w:rPr>
        <w:t>(depending on the pollutant and environmental conditions)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lastRenderedPageBreak/>
        <w:t>Applications</w:t>
      </w:r>
    </w:p>
    <w:p w:rsidR="00FD2008" w:rsidRPr="00FD2008" w:rsidRDefault="00FD2008" w:rsidP="00FD2008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Bioremediation </w:t>
      </w:r>
    </w:p>
    <w:p w:rsidR="00FD2008" w:rsidRPr="00FD2008" w:rsidRDefault="00FD2008" w:rsidP="00FD2008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Wastewater treatment </w:t>
      </w:r>
    </w:p>
    <w:p w:rsidR="00FD2008" w:rsidRPr="00FD2008" w:rsidRDefault="00FD2008" w:rsidP="00FD2008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Composting </w:t>
      </w:r>
    </w:p>
    <w:p w:rsidR="00FD2008" w:rsidRPr="00FD2008" w:rsidRDefault="00FD2008" w:rsidP="00FD2008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Anaerobic digestion </w:t>
      </w:r>
    </w:p>
    <w:p w:rsidR="00FD2008" w:rsidRPr="00FD2008" w:rsidRDefault="00FD2008" w:rsidP="00FD2008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Enzyme-based treatment </w:t>
      </w:r>
    </w:p>
    <w:p w:rsidR="00FD2008" w:rsidRPr="00FD2008" w:rsidRDefault="00FD2008" w:rsidP="00FD2008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Biodegradation of hydrocarbons </w:t>
      </w:r>
    </w:p>
    <w:p w:rsidR="00FD2008" w:rsidRPr="00FD2008" w:rsidRDefault="00FD2008" w:rsidP="00FD2008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Treatment of industrial effluents </w:t>
      </w:r>
    </w:p>
    <w:p w:rsidR="00FD2008" w:rsidRPr="00FD2008" w:rsidRDefault="00FD2008" w:rsidP="00FD2008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 xml:space="preserve">19. Case Study: Green synthesis of </w:t>
      </w:r>
      <w:proofErr w:type="spellStart"/>
      <w:r w:rsidRPr="00FD2008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nanoparticles</w:t>
      </w:r>
      <w:proofErr w:type="spellEnd"/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FD2008">
        <w:rPr>
          <w:rFonts w:ascii="Bookman Old Style" w:eastAsia="Times New Roman" w:hAnsi="Bookman Old Style" w:cs="Times New Roman"/>
          <w:sz w:val="24"/>
          <w:szCs w:val="24"/>
        </w:rPr>
        <w:t>Nanoparticles</w:t>
      </w:r>
      <w:proofErr w:type="spellEnd"/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 can be synthesized using biological materials such as:</w:t>
      </w:r>
    </w:p>
    <w:p w:rsidR="00FD2008" w:rsidRPr="00FD2008" w:rsidRDefault="00FD2008" w:rsidP="00FD2008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plant extracts; </w:t>
      </w:r>
    </w:p>
    <w:p w:rsidR="00FD2008" w:rsidRPr="00FD2008" w:rsidRDefault="00FD2008" w:rsidP="00FD2008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microorganisms; </w:t>
      </w:r>
    </w:p>
    <w:p w:rsidR="00FD2008" w:rsidRPr="00FD2008" w:rsidRDefault="00FD2008" w:rsidP="00FD2008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gramStart"/>
      <w:r w:rsidRPr="00FD2008">
        <w:rPr>
          <w:rFonts w:ascii="Bookman Old Style" w:eastAsia="Times New Roman" w:hAnsi="Bookman Old Style" w:cs="Times New Roman"/>
          <w:sz w:val="24"/>
          <w:szCs w:val="24"/>
        </w:rPr>
        <w:t>enzymes</w:t>
      </w:r>
      <w:proofErr w:type="gramEnd"/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. 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Plant extracts may act as reducing and stabilizing agents.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Conventional approach</w:t>
      </w:r>
    </w:p>
    <w:p w:rsidR="00FD2008" w:rsidRPr="00FD2008" w:rsidRDefault="00FD2008" w:rsidP="00397015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Chemical reducing agent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  <w:t xml:space="preserve">→ </w:t>
      </w:r>
      <w:proofErr w:type="spellStart"/>
      <w:r w:rsidRPr="00FD2008">
        <w:rPr>
          <w:rFonts w:ascii="Bookman Old Style" w:eastAsia="Times New Roman" w:hAnsi="Bookman Old Style" w:cs="Times New Roman"/>
          <w:sz w:val="24"/>
          <w:szCs w:val="24"/>
        </w:rPr>
        <w:t>Nanoparticle</w:t>
      </w:r>
      <w:proofErr w:type="spellEnd"/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 synthesis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  <w:t>→ Chemical residues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Green approach</w:t>
      </w:r>
    </w:p>
    <w:p w:rsidR="00FD2008" w:rsidRPr="00FD2008" w:rsidRDefault="00FD2008" w:rsidP="00397015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Plant extract / biological material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  <w:t>→ Reduction of metal ions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  <w:t xml:space="preserve">→ </w:t>
      </w:r>
      <w:proofErr w:type="spellStart"/>
      <w:r w:rsidRPr="00FD2008">
        <w:rPr>
          <w:rFonts w:ascii="Bookman Old Style" w:eastAsia="Times New Roman" w:hAnsi="Bookman Old Style" w:cs="Times New Roman"/>
          <w:sz w:val="24"/>
          <w:szCs w:val="24"/>
        </w:rPr>
        <w:t>Nanoparticle</w:t>
      </w:r>
      <w:proofErr w:type="spellEnd"/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 formation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Potential advantages include reduced use of certain hazardous reducing agents, although </w:t>
      </w:r>
      <w:proofErr w:type="spellStart"/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nanoparticle</w:t>
      </w:r>
      <w:proofErr w:type="spellEnd"/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toxicity and environmental fate must still be assessed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t>.</w:t>
      </w:r>
    </w:p>
    <w:p w:rsidR="00FD2008" w:rsidRPr="00FD2008" w:rsidRDefault="00FD2008" w:rsidP="00FD2008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20. Case Study: Green pesticide design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A conventional pesticide may have:</w:t>
      </w:r>
    </w:p>
    <w:p w:rsidR="00FD2008" w:rsidRPr="00FD2008" w:rsidRDefault="00FD2008" w:rsidP="00FD2008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high persistence; </w:t>
      </w:r>
    </w:p>
    <w:p w:rsidR="00FD2008" w:rsidRPr="00FD2008" w:rsidRDefault="00FD2008" w:rsidP="00FD2008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toxicity to non-target organisms; </w:t>
      </w:r>
    </w:p>
    <w:p w:rsidR="00FD2008" w:rsidRPr="00FD2008" w:rsidRDefault="00FD2008" w:rsidP="00FD2008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gramStart"/>
      <w:r w:rsidRPr="00FD2008">
        <w:rPr>
          <w:rFonts w:ascii="Bookman Old Style" w:eastAsia="Times New Roman" w:hAnsi="Bookman Old Style" w:cs="Times New Roman"/>
          <w:sz w:val="24"/>
          <w:szCs w:val="24"/>
        </w:rPr>
        <w:lastRenderedPageBreak/>
        <w:t>bioaccumulation</w:t>
      </w:r>
      <w:proofErr w:type="gramEnd"/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 potential. 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A greener pesticide can be designed to:</w:t>
      </w:r>
    </w:p>
    <w:p w:rsidR="00FD2008" w:rsidRPr="00FD2008" w:rsidRDefault="00FD2008" w:rsidP="00FD2008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target specific pests; </w:t>
      </w:r>
    </w:p>
    <w:p w:rsidR="00FD2008" w:rsidRPr="00FD2008" w:rsidRDefault="00FD2008" w:rsidP="00FD2008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work at lower concentrations; </w:t>
      </w:r>
    </w:p>
    <w:p w:rsidR="00FD2008" w:rsidRPr="00FD2008" w:rsidRDefault="00FD2008" w:rsidP="00FD2008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degrade after application; </w:t>
      </w:r>
    </w:p>
    <w:p w:rsidR="00FD2008" w:rsidRPr="00FD2008" w:rsidRDefault="00FD2008" w:rsidP="00FD2008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gramStart"/>
      <w:r w:rsidRPr="00FD2008">
        <w:rPr>
          <w:rFonts w:ascii="Bookman Old Style" w:eastAsia="Times New Roman" w:hAnsi="Bookman Old Style" w:cs="Times New Roman"/>
          <w:sz w:val="24"/>
          <w:szCs w:val="24"/>
        </w:rPr>
        <w:t>have</w:t>
      </w:r>
      <w:proofErr w:type="gramEnd"/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 reduced toxicity to non-target organisms. 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This illustrates the connection between </w:t>
      </w: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green chemistry, </w:t>
      </w:r>
      <w:proofErr w:type="spellStart"/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ecotoxicology</w:t>
      </w:r>
      <w:proofErr w:type="spellEnd"/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and environmental health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t>.</w:t>
      </w:r>
    </w:p>
    <w:p w:rsidR="00FD2008" w:rsidRPr="00FD2008" w:rsidRDefault="00FD2008" w:rsidP="00FD2008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21. Green Chemistry and Sustainable Development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>Green chemistry supports several broad sustainability objectives:</w:t>
      </w:r>
    </w:p>
    <w:p w:rsidR="00FD2008" w:rsidRPr="00FD2008" w:rsidRDefault="00FD2008" w:rsidP="00397015">
      <w:pPr>
        <w:spacing w:before="100" w:beforeAutospacing="1" w:after="100" w:afterAutospacing="1" w:line="240" w:lineRule="auto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Resource efficiency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  <w:t>↓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</w: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Pollution prevention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  <w:t>↓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</w:r>
      <w:proofErr w:type="gramStart"/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Safer</w:t>
      </w:r>
      <w:proofErr w:type="gramEnd"/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products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  <w:t>↓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</w: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Reduced environmental risk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  <w:t>↓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</w: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Human health protection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  <w:t>↓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br/>
      </w: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Sustainable development</w:t>
      </w:r>
    </w:p>
    <w:p w:rsidR="00FD2008" w:rsidRPr="00FD2008" w:rsidRDefault="00FD2008" w:rsidP="00FD2008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It therefore provides a scientific basis for moving from a </w:t>
      </w: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linear economy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t xml:space="preserve"> toward a more </w:t>
      </w:r>
      <w:r w:rsidRPr="00FD2008">
        <w:rPr>
          <w:rFonts w:ascii="Bookman Old Style" w:eastAsia="Times New Roman" w:hAnsi="Bookman Old Style" w:cs="Times New Roman"/>
          <w:b/>
          <w:bCs/>
          <w:sz w:val="24"/>
          <w:szCs w:val="24"/>
        </w:rPr>
        <w:t>circular and resource-efficient economy</w:t>
      </w:r>
      <w:r w:rsidRPr="00FD2008">
        <w:rPr>
          <w:rFonts w:ascii="Bookman Old Style" w:eastAsia="Times New Roman" w:hAnsi="Bookman Old Style" w:cs="Times New Roman"/>
          <w:sz w:val="24"/>
          <w:szCs w:val="24"/>
        </w:rPr>
        <w:t>.</w:t>
      </w:r>
    </w:p>
    <w:p w:rsidR="00874B86" w:rsidRPr="00FD2008" w:rsidRDefault="00874B86" w:rsidP="00FD2008">
      <w:pPr>
        <w:jc w:val="both"/>
        <w:rPr>
          <w:rFonts w:ascii="Bookman Old Style" w:hAnsi="Bookman Old Style"/>
          <w:sz w:val="24"/>
          <w:szCs w:val="24"/>
        </w:rPr>
      </w:pPr>
    </w:p>
    <w:sectPr w:rsidR="00874B86" w:rsidRPr="00FD2008" w:rsidSect="00874B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01A73"/>
    <w:multiLevelType w:val="multilevel"/>
    <w:tmpl w:val="E3A0F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535DFE"/>
    <w:multiLevelType w:val="multilevel"/>
    <w:tmpl w:val="4D0E9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5638AD"/>
    <w:multiLevelType w:val="multilevel"/>
    <w:tmpl w:val="0EB0B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4A3098"/>
    <w:multiLevelType w:val="multilevel"/>
    <w:tmpl w:val="DA2A1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4B65D1"/>
    <w:multiLevelType w:val="multilevel"/>
    <w:tmpl w:val="C074B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4418B0"/>
    <w:multiLevelType w:val="multilevel"/>
    <w:tmpl w:val="BACCD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CC4F3B"/>
    <w:multiLevelType w:val="multilevel"/>
    <w:tmpl w:val="A6E08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7C8773C"/>
    <w:multiLevelType w:val="multilevel"/>
    <w:tmpl w:val="388A7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ACD6B2F"/>
    <w:multiLevelType w:val="multilevel"/>
    <w:tmpl w:val="67D02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D0E4CA1"/>
    <w:multiLevelType w:val="multilevel"/>
    <w:tmpl w:val="E3CA5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E443F0F"/>
    <w:multiLevelType w:val="multilevel"/>
    <w:tmpl w:val="CBD64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0B20A34"/>
    <w:multiLevelType w:val="multilevel"/>
    <w:tmpl w:val="1A2A4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6452857"/>
    <w:multiLevelType w:val="multilevel"/>
    <w:tmpl w:val="A8707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EFB6252"/>
    <w:multiLevelType w:val="multilevel"/>
    <w:tmpl w:val="AB4C1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75E2AD9"/>
    <w:multiLevelType w:val="multilevel"/>
    <w:tmpl w:val="11BEE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7CC17B4"/>
    <w:multiLevelType w:val="multilevel"/>
    <w:tmpl w:val="1778A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B5F4379"/>
    <w:multiLevelType w:val="multilevel"/>
    <w:tmpl w:val="6BD68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C772BEF"/>
    <w:multiLevelType w:val="multilevel"/>
    <w:tmpl w:val="53C62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D3B0B89"/>
    <w:multiLevelType w:val="multilevel"/>
    <w:tmpl w:val="5E266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A9D7E46"/>
    <w:multiLevelType w:val="multilevel"/>
    <w:tmpl w:val="5212D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D5470D7"/>
    <w:multiLevelType w:val="multilevel"/>
    <w:tmpl w:val="530E9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2C257B3"/>
    <w:multiLevelType w:val="multilevel"/>
    <w:tmpl w:val="6248C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5AE731F"/>
    <w:multiLevelType w:val="multilevel"/>
    <w:tmpl w:val="78609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72D4DD2"/>
    <w:multiLevelType w:val="multilevel"/>
    <w:tmpl w:val="87D80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5"/>
  </w:num>
  <w:num w:numId="3">
    <w:abstractNumId w:val="20"/>
  </w:num>
  <w:num w:numId="4">
    <w:abstractNumId w:val="12"/>
  </w:num>
  <w:num w:numId="5">
    <w:abstractNumId w:val="1"/>
  </w:num>
  <w:num w:numId="6">
    <w:abstractNumId w:val="17"/>
  </w:num>
  <w:num w:numId="7">
    <w:abstractNumId w:val="11"/>
  </w:num>
  <w:num w:numId="8">
    <w:abstractNumId w:val="8"/>
  </w:num>
  <w:num w:numId="9">
    <w:abstractNumId w:val="0"/>
  </w:num>
  <w:num w:numId="10">
    <w:abstractNumId w:val="18"/>
  </w:num>
  <w:num w:numId="11">
    <w:abstractNumId w:val="21"/>
  </w:num>
  <w:num w:numId="12">
    <w:abstractNumId w:val="22"/>
  </w:num>
  <w:num w:numId="13">
    <w:abstractNumId w:val="6"/>
  </w:num>
  <w:num w:numId="14">
    <w:abstractNumId w:val="7"/>
  </w:num>
  <w:num w:numId="15">
    <w:abstractNumId w:val="10"/>
  </w:num>
  <w:num w:numId="16">
    <w:abstractNumId w:val="2"/>
  </w:num>
  <w:num w:numId="17">
    <w:abstractNumId w:val="4"/>
  </w:num>
  <w:num w:numId="18">
    <w:abstractNumId w:val="9"/>
  </w:num>
  <w:num w:numId="19">
    <w:abstractNumId w:val="5"/>
  </w:num>
  <w:num w:numId="20">
    <w:abstractNumId w:val="16"/>
  </w:num>
  <w:num w:numId="21">
    <w:abstractNumId w:val="23"/>
  </w:num>
  <w:num w:numId="22">
    <w:abstractNumId w:val="19"/>
  </w:num>
  <w:num w:numId="23">
    <w:abstractNumId w:val="3"/>
  </w:num>
  <w:num w:numId="2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D2008"/>
    <w:rsid w:val="00397015"/>
    <w:rsid w:val="00634427"/>
    <w:rsid w:val="006C562E"/>
    <w:rsid w:val="00874B86"/>
    <w:rsid w:val="00FD2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B86"/>
  </w:style>
  <w:style w:type="paragraph" w:styleId="Heading1">
    <w:name w:val="heading 1"/>
    <w:basedOn w:val="Normal"/>
    <w:link w:val="Heading1Char"/>
    <w:uiPriority w:val="9"/>
    <w:qFormat/>
    <w:rsid w:val="00FD20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FD20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D20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200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FD200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D200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FD20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D2008"/>
    <w:rPr>
      <w:b/>
      <w:bCs/>
    </w:rPr>
  </w:style>
  <w:style w:type="paragraph" w:customStyle="1" w:styleId="text-token-text-secondary">
    <w:name w:val="text-token-text-secondary"/>
    <w:basedOn w:val="Normal"/>
    <w:rsid w:val="00FD20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atex">
    <w:name w:val="katex"/>
    <w:basedOn w:val="DefaultParagraphFont"/>
    <w:rsid w:val="00FD2008"/>
  </w:style>
  <w:style w:type="character" w:customStyle="1" w:styleId="text-muted-foreground">
    <w:name w:val="text-muted-foreground"/>
    <w:basedOn w:val="DefaultParagraphFont"/>
    <w:rsid w:val="00FD2008"/>
  </w:style>
  <w:style w:type="character" w:customStyle="1" w:styleId="text-foreground">
    <w:name w:val="text-foreground"/>
    <w:basedOn w:val="DefaultParagraphFont"/>
    <w:rsid w:val="00FD2008"/>
  </w:style>
  <w:style w:type="character" w:styleId="Emphasis">
    <w:name w:val="Emphasis"/>
    <w:basedOn w:val="DefaultParagraphFont"/>
    <w:uiPriority w:val="20"/>
    <w:qFormat/>
    <w:rsid w:val="00FD2008"/>
    <w:rPr>
      <w:i/>
      <w:iCs/>
    </w:rPr>
  </w:style>
  <w:style w:type="table" w:styleId="TableGrid">
    <w:name w:val="Table Grid"/>
    <w:basedOn w:val="TableNormal"/>
    <w:uiPriority w:val="59"/>
    <w:rsid w:val="00FD200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970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70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97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89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66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47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00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00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40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68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08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900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352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34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0300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9379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5145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8741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7758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9764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801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70162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0407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85057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172334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179743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136821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30346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316245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11107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17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03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3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9149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8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65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56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4412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99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46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54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33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64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360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12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271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8363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1592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1340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7509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51740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29248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39697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0672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72567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51524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7139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94766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7627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44903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212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266489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00085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16</Pages>
  <Words>2227</Words>
  <Characters>12696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TBJEE</dc:creator>
  <cp:lastModifiedBy>TBJEE</cp:lastModifiedBy>
  <cp:revision>1</cp:revision>
  <dcterms:created xsi:type="dcterms:W3CDTF">2026-09-19T10:51:00Z</dcterms:created>
  <dcterms:modified xsi:type="dcterms:W3CDTF">2026-09-19T11:24:00Z</dcterms:modified>
</cp:coreProperties>
</file>